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31443" w14:textId="77777777"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14:paraId="007CFE26" w14:textId="77777777" w:rsidR="00236F6D" w:rsidRDefault="00236F6D" w:rsidP="00236F6D">
      <w:r>
        <w:rPr>
          <w:b/>
        </w:rPr>
        <w:t>КИНЕЛЬ-ЧЕРКАССКОГО РАЙОНА САМАРСКОЙ ОБЛАСТИ</w:t>
      </w:r>
    </w:p>
    <w:p w14:paraId="562EA6EF" w14:textId="77777777" w:rsidR="00236F6D" w:rsidRDefault="00236F6D" w:rsidP="00236F6D"/>
    <w:p w14:paraId="2BB13E36" w14:textId="77777777" w:rsidR="00236F6D" w:rsidRDefault="00C50456" w:rsidP="00236F6D">
      <w:r>
        <w:t>446350, Самарская область</w:t>
      </w:r>
      <w:r w:rsidR="00236F6D">
        <w:t xml:space="preserve">, с. </w:t>
      </w:r>
      <w:proofErr w:type="spellStart"/>
      <w:r w:rsidR="00236F6D">
        <w:t>Кинель</w:t>
      </w:r>
      <w:proofErr w:type="spellEnd"/>
      <w:r w:rsidR="00236F6D">
        <w:t xml:space="preserve">-Черкассы, ул. Красноармейская, 69, </w:t>
      </w:r>
    </w:p>
    <w:p w14:paraId="49AC7475" w14:textId="77777777" w:rsidR="00236F6D" w:rsidRDefault="00C50456" w:rsidP="00236F6D">
      <w:pPr>
        <w:rPr>
          <w:lang w:val="en-US"/>
        </w:rPr>
      </w:pPr>
      <w:r>
        <w:t>тел. 4-20-29, факс 4-03-88</w:t>
      </w:r>
    </w:p>
    <w:p w14:paraId="77FC9A58" w14:textId="77777777"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236F6D" w14:paraId="716170D9" w14:textId="77777777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14:paraId="30BA2D1D" w14:textId="77777777"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14:paraId="42332154" w14:textId="77777777" w:rsidR="00236F6D" w:rsidRDefault="00236F6D" w:rsidP="00236F6D"/>
    <w:p w14:paraId="3E926DF4" w14:textId="3C28FE7F" w:rsidR="00236F6D" w:rsidRDefault="001A4AEF" w:rsidP="00236F6D">
      <w:r>
        <w:rPr>
          <w:b/>
        </w:rPr>
        <w:t>26</w:t>
      </w:r>
      <w:r w:rsidR="00236F6D">
        <w:rPr>
          <w:b/>
        </w:rPr>
        <w:t>.0</w:t>
      </w:r>
      <w:r>
        <w:rPr>
          <w:b/>
        </w:rPr>
        <w:t>6</w:t>
      </w:r>
      <w:r w:rsidR="00236F6D">
        <w:rPr>
          <w:b/>
        </w:rPr>
        <w:t>.202</w:t>
      </w:r>
      <w:r>
        <w:rPr>
          <w:b/>
        </w:rPr>
        <w:t>5</w:t>
      </w:r>
      <w:r w:rsidR="00236F6D">
        <w:rPr>
          <w:b/>
        </w:rPr>
        <w:t xml:space="preserve"> года                                                                                      </w:t>
      </w:r>
      <w:r w:rsidR="00236F6D">
        <w:rPr>
          <w:b/>
          <w:shd w:val="clear" w:color="auto" w:fill="FFFFFF"/>
        </w:rPr>
        <w:t xml:space="preserve">№ </w:t>
      </w:r>
      <w:r w:rsidR="00553939">
        <w:rPr>
          <w:b/>
          <w:shd w:val="clear" w:color="auto" w:fill="FFFFFF"/>
        </w:rPr>
        <w:t>1</w:t>
      </w:r>
      <w:r>
        <w:rPr>
          <w:b/>
          <w:shd w:val="clear" w:color="auto" w:fill="FFFFFF"/>
        </w:rPr>
        <w:t>28</w:t>
      </w:r>
      <w:r w:rsidR="00236F6D">
        <w:rPr>
          <w:b/>
          <w:shd w:val="clear" w:color="auto" w:fill="FFFFFF"/>
        </w:rPr>
        <w:t xml:space="preserve"> - </w:t>
      </w:r>
      <w:r>
        <w:rPr>
          <w:b/>
          <w:shd w:val="clear" w:color="auto" w:fill="FFFFFF"/>
        </w:rPr>
        <w:t>50</w:t>
      </w:r>
      <w:r w:rsidR="005B4368">
        <w:rPr>
          <w:b/>
          <w:shd w:val="clear" w:color="auto" w:fill="FFFFFF"/>
        </w:rPr>
        <w:t>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6"/>
      </w:tblGrid>
      <w:tr w:rsidR="00236F6D" w14:paraId="74DBF7FF" w14:textId="77777777" w:rsidTr="00E91E9A">
        <w:trPr>
          <w:trHeight w:val="80"/>
        </w:trPr>
        <w:tc>
          <w:tcPr>
            <w:tcW w:w="9776" w:type="dxa"/>
            <w:shd w:val="clear" w:color="auto" w:fill="auto"/>
          </w:tcPr>
          <w:p w14:paraId="12910CB3" w14:textId="77777777" w:rsidR="00236F6D" w:rsidRDefault="00236F6D" w:rsidP="00E91E9A">
            <w:pPr>
              <w:snapToGrid w:val="0"/>
              <w:spacing w:line="360" w:lineRule="auto"/>
            </w:pPr>
          </w:p>
          <w:p w14:paraId="61A0E772" w14:textId="77777777" w:rsidR="00236F6D" w:rsidRDefault="00236F6D" w:rsidP="00E91E9A">
            <w:pPr>
              <w:snapToGrid w:val="0"/>
              <w:spacing w:line="360" w:lineRule="auto"/>
            </w:pPr>
          </w:p>
        </w:tc>
      </w:tr>
    </w:tbl>
    <w:p w14:paraId="35C5EDF2" w14:textId="77777777"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r w:rsidRPr="003D2F58">
        <w:rPr>
          <w:b/>
          <w:lang w:eastAsia="en-US"/>
        </w:rPr>
        <w:t xml:space="preserve">Р Е Ш Е Н И Е </w:t>
      </w:r>
    </w:p>
    <w:p w14:paraId="05461D95" w14:textId="77777777" w:rsidR="00CD6A52" w:rsidRDefault="00CD6A52" w:rsidP="00CD6A52">
      <w:pPr>
        <w:rPr>
          <w:b/>
        </w:rPr>
      </w:pPr>
      <w:r>
        <w:rPr>
          <w:b/>
        </w:rPr>
        <w:t>О форме протокола об итогах сбора подписей избирателей</w:t>
      </w:r>
    </w:p>
    <w:p w14:paraId="6DE9873C" w14:textId="77777777" w:rsidR="00CD6A52" w:rsidRDefault="00CD6A52" w:rsidP="00CD6A52">
      <w:pPr>
        <w:rPr>
          <w:b/>
        </w:rPr>
      </w:pPr>
      <w:r>
        <w:rPr>
          <w:b/>
        </w:rPr>
        <w:t>в поддержку выдвижения (самовыдвижения) кандидатов</w:t>
      </w:r>
    </w:p>
    <w:p w14:paraId="32F60C26" w14:textId="3278317F" w:rsidR="00163773" w:rsidRDefault="00CD6A52" w:rsidP="00163773">
      <w:pPr>
        <w:rPr>
          <w:b/>
        </w:rPr>
      </w:pPr>
      <w:r>
        <w:rPr>
          <w:b/>
        </w:rPr>
        <w:t>на выборах депутатов</w:t>
      </w:r>
      <w:r w:rsidR="00163773">
        <w:rPr>
          <w:b/>
        </w:rPr>
        <w:t xml:space="preserve"> </w:t>
      </w:r>
      <w:r w:rsidR="00163773" w:rsidRPr="00236F6D">
        <w:rPr>
          <w:b/>
        </w:rPr>
        <w:t>Собрания представителей сельского поселения  Александровка, Собрания представителей сельского</w:t>
      </w:r>
      <w:r w:rsidR="00163773">
        <w:rPr>
          <w:b/>
        </w:rPr>
        <w:t xml:space="preserve"> </w:t>
      </w:r>
      <w:r w:rsidR="00163773" w:rsidRPr="00236F6D">
        <w:rPr>
          <w:b/>
        </w:rPr>
        <w:t xml:space="preserve">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163773" w:rsidRPr="00236F6D">
        <w:rPr>
          <w:b/>
        </w:rPr>
        <w:t>Кабановка</w:t>
      </w:r>
      <w:proofErr w:type="spellEnd"/>
      <w:r w:rsidR="00163773" w:rsidRPr="00236F6D">
        <w:rPr>
          <w:b/>
        </w:rPr>
        <w:t xml:space="preserve">, Собрания представителей сельского поселения </w:t>
      </w:r>
      <w:proofErr w:type="spellStart"/>
      <w:r w:rsidR="00163773" w:rsidRPr="00236F6D">
        <w:rPr>
          <w:b/>
        </w:rPr>
        <w:t>Кинель</w:t>
      </w:r>
      <w:proofErr w:type="spellEnd"/>
      <w:r w:rsidR="00163773" w:rsidRPr="00236F6D">
        <w:rPr>
          <w:b/>
        </w:rPr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163773" w:rsidRPr="00236F6D">
        <w:rPr>
          <w:b/>
        </w:rPr>
        <w:t>Муханово</w:t>
      </w:r>
      <w:proofErr w:type="spellEnd"/>
      <w:r w:rsidR="00163773" w:rsidRPr="00236F6D">
        <w:rPr>
          <w:b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163773" w:rsidRPr="00236F6D">
        <w:rPr>
          <w:b/>
        </w:rPr>
        <w:t>Садгород</w:t>
      </w:r>
      <w:proofErr w:type="spellEnd"/>
      <w:r w:rsidR="00163773" w:rsidRPr="00236F6D">
        <w:rPr>
          <w:b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163773" w:rsidRPr="00236F6D">
        <w:rPr>
          <w:b/>
        </w:rPr>
        <w:t>Кинель</w:t>
      </w:r>
      <w:proofErr w:type="spellEnd"/>
      <w:r w:rsidR="00163773" w:rsidRPr="00236F6D">
        <w:rPr>
          <w:b/>
        </w:rPr>
        <w:t xml:space="preserve">-Черкасский Самарской области </w:t>
      </w:r>
      <w:r w:rsidR="00163773">
        <w:rPr>
          <w:b/>
        </w:rPr>
        <w:t>пятого</w:t>
      </w:r>
      <w:r w:rsidR="00163773" w:rsidRPr="00236F6D">
        <w:rPr>
          <w:b/>
        </w:rPr>
        <w:t xml:space="preserve"> созыва</w:t>
      </w:r>
      <w:r w:rsidR="00716BD3">
        <w:rPr>
          <w:b/>
        </w:rPr>
        <w:t>,</w:t>
      </w:r>
    </w:p>
    <w:p w14:paraId="243CD151" w14:textId="1C2C103F" w:rsidR="00163773" w:rsidRDefault="00163773" w:rsidP="00163773">
      <w:pPr>
        <w:widowControl w:val="0"/>
        <w:outlineLvl w:val="0"/>
        <w:rPr>
          <w:b/>
          <w:bCs/>
        </w:rPr>
      </w:pPr>
      <w:r w:rsidRPr="00236F6D">
        <w:rPr>
          <w:b/>
        </w:rPr>
        <w:t xml:space="preserve"> </w:t>
      </w:r>
      <w:r w:rsidR="00A502C5">
        <w:rPr>
          <w:b/>
        </w:rPr>
        <w:t xml:space="preserve">назначенных на </w:t>
      </w:r>
      <w:r w:rsidRPr="00236F6D">
        <w:rPr>
          <w:b/>
        </w:rPr>
        <w:t>1</w:t>
      </w:r>
      <w:r>
        <w:rPr>
          <w:b/>
        </w:rPr>
        <w:t>4 сентября 2025</w:t>
      </w:r>
      <w:r w:rsidRPr="00236F6D">
        <w:rPr>
          <w:b/>
        </w:rPr>
        <w:t xml:space="preserve"> года</w:t>
      </w:r>
    </w:p>
    <w:p w14:paraId="4C36DD27" w14:textId="77777777" w:rsidR="00CD6A52" w:rsidRDefault="00CD6A52" w:rsidP="00CD6A52">
      <w:pPr>
        <w:rPr>
          <w:b/>
        </w:rPr>
      </w:pPr>
    </w:p>
    <w:p w14:paraId="1834F27C" w14:textId="77777777" w:rsidR="00716BD3" w:rsidRDefault="00CD6A52" w:rsidP="00CD6A52">
      <w:pPr>
        <w:ind w:firstLine="720"/>
        <w:jc w:val="both"/>
      </w:pPr>
      <w:r>
        <w:t>На основании части 1.1 статьи 25, статьи 36, пункта 2 части 2 статьи 37 Закона Самарской области «О выборах депутатов представительных органов муниципальных образований Самарской области», постановления Избирательной комиссии Самарской области от 21 апреля 2022 года № 13/87-7 «О 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 Самарской области» территориальная избирательная комиссия</w:t>
      </w:r>
      <w:r w:rsidR="00163773">
        <w:t xml:space="preserve"> </w:t>
      </w:r>
      <w:proofErr w:type="spellStart"/>
      <w:r w:rsidR="00163773">
        <w:t>Кинель</w:t>
      </w:r>
      <w:proofErr w:type="spellEnd"/>
      <w:r w:rsidR="00163773">
        <w:t>-Черкасского района</w:t>
      </w:r>
      <w:r>
        <w:rPr>
          <w:i/>
        </w:rPr>
        <w:t xml:space="preserve"> </w:t>
      </w:r>
      <w:r>
        <w:t xml:space="preserve">Самарской области </w:t>
      </w:r>
    </w:p>
    <w:p w14:paraId="6FCEFB01" w14:textId="4247391E" w:rsidR="00CD6A52" w:rsidRPr="00716BD3" w:rsidRDefault="00CD6A52" w:rsidP="00716BD3">
      <w:pPr>
        <w:ind w:firstLine="720"/>
        <w:rPr>
          <w:b/>
          <w:bCs/>
        </w:rPr>
      </w:pPr>
      <w:r w:rsidRPr="00716BD3">
        <w:rPr>
          <w:b/>
          <w:bCs/>
        </w:rPr>
        <w:t>РЕШИЛА:</w:t>
      </w:r>
    </w:p>
    <w:p w14:paraId="72804D65" w14:textId="55CBD894" w:rsidR="00CD6A52" w:rsidRDefault="00CD6A52" w:rsidP="00CD6A52">
      <w:pPr>
        <w:ind w:firstLine="709"/>
        <w:jc w:val="both"/>
      </w:pPr>
      <w:r>
        <w:t xml:space="preserve">1. Утвердить форму протокола об итогах сбора подписей избирателей в поддержку выдвижения (самовыдвижения) кандидатов на выборах депутатов </w:t>
      </w:r>
      <w:r w:rsidR="00163773" w:rsidRPr="001167D0">
        <w:t xml:space="preserve">Собрания представителей сельского поселения  Александровка, Собрания </w:t>
      </w:r>
      <w:r w:rsidR="00163773" w:rsidRPr="001167D0">
        <w:lastRenderedPageBreak/>
        <w:t xml:space="preserve">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163773" w:rsidRPr="001167D0">
        <w:t>Кабановка</w:t>
      </w:r>
      <w:proofErr w:type="spellEnd"/>
      <w:r w:rsidR="00163773" w:rsidRPr="001167D0">
        <w:t xml:space="preserve">, Собрания представителей сельского поселения </w:t>
      </w:r>
      <w:proofErr w:type="spellStart"/>
      <w:r w:rsidR="00163773" w:rsidRPr="001167D0">
        <w:t>Кинель</w:t>
      </w:r>
      <w:proofErr w:type="spellEnd"/>
      <w:r w:rsidR="00163773" w:rsidRPr="001167D0"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163773" w:rsidRPr="001167D0">
        <w:t>Муханово</w:t>
      </w:r>
      <w:proofErr w:type="spellEnd"/>
      <w:r w:rsidR="00163773" w:rsidRPr="001167D0"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163773" w:rsidRPr="001167D0">
        <w:t>Садгород</w:t>
      </w:r>
      <w:proofErr w:type="spellEnd"/>
      <w:r w:rsidR="00163773" w:rsidRPr="001167D0"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163773" w:rsidRPr="001167D0">
        <w:t>Кинель</w:t>
      </w:r>
      <w:proofErr w:type="spellEnd"/>
      <w:r w:rsidR="00163773" w:rsidRPr="001167D0">
        <w:t xml:space="preserve">-Черкасский </w:t>
      </w:r>
      <w:r w:rsidR="00163773">
        <w:t>Самарской области пятого созыва</w:t>
      </w:r>
      <w:r w:rsidR="001173E2">
        <w:t>, назначенны</w:t>
      </w:r>
      <w:r w:rsidR="00A502C5">
        <w:t>х</w:t>
      </w:r>
      <w:r w:rsidR="001173E2">
        <w:t xml:space="preserve"> на 14 сентября 2025 года</w:t>
      </w:r>
      <w:r w:rsidR="00716BD3">
        <w:t>,</w:t>
      </w:r>
      <w:r>
        <w:rPr>
          <w:i/>
        </w:rPr>
        <w:t xml:space="preserve"> </w:t>
      </w:r>
      <w:r>
        <w:t>согласно приложению к настоящему решению.</w:t>
      </w:r>
    </w:p>
    <w:p w14:paraId="3F261B98" w14:textId="28368C77" w:rsidR="00CD6A52" w:rsidRDefault="00CD6A52" w:rsidP="00CD6A52">
      <w:pPr>
        <w:ind w:firstLine="709"/>
        <w:jc w:val="both"/>
      </w:pPr>
      <w:r>
        <w:t xml:space="preserve">2.Разместить настоящее решение в информационно-телекоммуникационной сети «Интернет». </w:t>
      </w:r>
    </w:p>
    <w:p w14:paraId="33FD7275" w14:textId="77777777" w:rsidR="00CD6A52" w:rsidRDefault="00CD6A52" w:rsidP="00CD6A52">
      <w:pPr>
        <w:pStyle w:val="-1"/>
        <w:suppressAutoHyphens/>
        <w:spacing w:line="240" w:lineRule="auto"/>
      </w:pPr>
    </w:p>
    <w:p w14:paraId="1D1CBCFC" w14:textId="77777777" w:rsidR="00CD6A52" w:rsidRDefault="00CD6A52" w:rsidP="00CD6A52">
      <w:pPr>
        <w:jc w:val="both"/>
      </w:pPr>
    </w:p>
    <w:p w14:paraId="728AD826" w14:textId="77777777" w:rsidR="00204271" w:rsidRDefault="00204271" w:rsidP="00204271">
      <w:pPr>
        <w:spacing w:line="360" w:lineRule="auto"/>
        <w:jc w:val="both"/>
        <w:rPr>
          <w:color w:val="000000"/>
        </w:rPr>
      </w:pPr>
    </w:p>
    <w:p w14:paraId="4FCDBFC0" w14:textId="77777777" w:rsidR="00741025" w:rsidRDefault="001167D0" w:rsidP="00741025">
      <w:pPr>
        <w:jc w:val="both"/>
      </w:pPr>
      <w:r>
        <w:t>П</w:t>
      </w:r>
      <w:r w:rsidR="00741025">
        <w:t>редседател</w:t>
      </w:r>
      <w:r>
        <w:t>ь</w:t>
      </w:r>
      <w:r w:rsidR="00741025">
        <w:t xml:space="preserve"> территориальной</w:t>
      </w:r>
    </w:p>
    <w:p w14:paraId="234213E6" w14:textId="08409AF5" w:rsidR="00741025" w:rsidRDefault="00741025" w:rsidP="00741025">
      <w:pPr>
        <w:jc w:val="both"/>
      </w:pPr>
      <w:r>
        <w:t xml:space="preserve">избирательной комиссии                                                    </w:t>
      </w:r>
      <w:r w:rsidR="00A502C5">
        <w:t xml:space="preserve">    </w:t>
      </w:r>
      <w:r>
        <w:t xml:space="preserve">          </w:t>
      </w:r>
      <w:proofErr w:type="spellStart"/>
      <w:r w:rsidR="008020D0">
        <w:t>Н.В.Ланских</w:t>
      </w:r>
      <w:proofErr w:type="spellEnd"/>
    </w:p>
    <w:p w14:paraId="39022EA7" w14:textId="77777777" w:rsidR="00741025" w:rsidRDefault="00741025" w:rsidP="00741025">
      <w:pPr>
        <w:jc w:val="both"/>
      </w:pPr>
    </w:p>
    <w:p w14:paraId="23C49D2D" w14:textId="77777777" w:rsidR="00741025" w:rsidRDefault="00741025" w:rsidP="00741025">
      <w:pPr>
        <w:jc w:val="both"/>
      </w:pPr>
    </w:p>
    <w:p w14:paraId="48CE9F63" w14:textId="77777777" w:rsidR="00741025" w:rsidRDefault="00741025" w:rsidP="00741025">
      <w:pPr>
        <w:jc w:val="both"/>
      </w:pPr>
      <w:r>
        <w:t>Секретарь территориальной</w:t>
      </w:r>
    </w:p>
    <w:p w14:paraId="39C58337" w14:textId="77777777" w:rsidR="003C38ED" w:rsidRDefault="00741025" w:rsidP="008020D0">
      <w:pPr>
        <w:jc w:val="both"/>
      </w:pPr>
      <w:r>
        <w:t xml:space="preserve">избирательной комиссии                                                               </w:t>
      </w:r>
      <w:proofErr w:type="spellStart"/>
      <w:r>
        <w:t>Г.Г.Нувальцева</w:t>
      </w:r>
      <w:proofErr w:type="spellEnd"/>
    </w:p>
    <w:p w14:paraId="69479E2F" w14:textId="77777777" w:rsidR="00163773" w:rsidRDefault="00163773" w:rsidP="00CD6A52">
      <w:pPr>
        <w:autoSpaceDE w:val="0"/>
        <w:autoSpaceDN w:val="0"/>
        <w:ind w:left="4820"/>
      </w:pPr>
    </w:p>
    <w:p w14:paraId="7B8C5CAB" w14:textId="77777777" w:rsidR="00163773" w:rsidRDefault="00163773" w:rsidP="00CD6A52">
      <w:pPr>
        <w:autoSpaceDE w:val="0"/>
        <w:autoSpaceDN w:val="0"/>
        <w:ind w:left="4820"/>
      </w:pPr>
    </w:p>
    <w:p w14:paraId="52CC0607" w14:textId="77777777" w:rsidR="00163773" w:rsidRDefault="00163773" w:rsidP="00CD6A52">
      <w:pPr>
        <w:autoSpaceDE w:val="0"/>
        <w:autoSpaceDN w:val="0"/>
        <w:ind w:left="4820"/>
      </w:pPr>
    </w:p>
    <w:p w14:paraId="781028C2" w14:textId="77777777" w:rsidR="00163773" w:rsidRDefault="00163773" w:rsidP="00CD6A52">
      <w:pPr>
        <w:autoSpaceDE w:val="0"/>
        <w:autoSpaceDN w:val="0"/>
        <w:ind w:left="4820"/>
      </w:pPr>
    </w:p>
    <w:p w14:paraId="1EF8A219" w14:textId="77777777" w:rsidR="00163773" w:rsidRDefault="00163773" w:rsidP="00CD6A52">
      <w:pPr>
        <w:autoSpaceDE w:val="0"/>
        <w:autoSpaceDN w:val="0"/>
        <w:ind w:left="4820"/>
      </w:pPr>
    </w:p>
    <w:p w14:paraId="436F6A3B" w14:textId="77777777" w:rsidR="00163773" w:rsidRDefault="00163773" w:rsidP="00CD6A52">
      <w:pPr>
        <w:autoSpaceDE w:val="0"/>
        <w:autoSpaceDN w:val="0"/>
        <w:ind w:left="4820"/>
      </w:pPr>
    </w:p>
    <w:p w14:paraId="244B2869" w14:textId="77777777" w:rsidR="00163773" w:rsidRDefault="00163773" w:rsidP="00CD6A52">
      <w:pPr>
        <w:autoSpaceDE w:val="0"/>
        <w:autoSpaceDN w:val="0"/>
        <w:ind w:left="4820"/>
      </w:pPr>
    </w:p>
    <w:p w14:paraId="725A08DA" w14:textId="77777777" w:rsidR="00163773" w:rsidRDefault="00163773" w:rsidP="00CD6A52">
      <w:pPr>
        <w:autoSpaceDE w:val="0"/>
        <w:autoSpaceDN w:val="0"/>
        <w:ind w:left="4820"/>
      </w:pPr>
    </w:p>
    <w:p w14:paraId="031282B1" w14:textId="77777777" w:rsidR="00163773" w:rsidRDefault="00163773" w:rsidP="00CD6A52">
      <w:pPr>
        <w:autoSpaceDE w:val="0"/>
        <w:autoSpaceDN w:val="0"/>
        <w:ind w:left="4820"/>
      </w:pPr>
    </w:p>
    <w:p w14:paraId="782C7E90" w14:textId="77777777" w:rsidR="00163773" w:rsidRDefault="00163773" w:rsidP="00CD6A52">
      <w:pPr>
        <w:autoSpaceDE w:val="0"/>
        <w:autoSpaceDN w:val="0"/>
        <w:ind w:left="4820"/>
      </w:pPr>
    </w:p>
    <w:p w14:paraId="5E005858" w14:textId="77777777" w:rsidR="00163773" w:rsidRDefault="00163773" w:rsidP="00CD6A52">
      <w:pPr>
        <w:autoSpaceDE w:val="0"/>
        <w:autoSpaceDN w:val="0"/>
        <w:ind w:left="4820"/>
      </w:pPr>
    </w:p>
    <w:p w14:paraId="4E4A0674" w14:textId="77777777" w:rsidR="00163773" w:rsidRDefault="00163773" w:rsidP="00CD6A52">
      <w:pPr>
        <w:autoSpaceDE w:val="0"/>
        <w:autoSpaceDN w:val="0"/>
        <w:ind w:left="4820"/>
      </w:pPr>
    </w:p>
    <w:p w14:paraId="08E66BDB" w14:textId="77777777" w:rsidR="00163773" w:rsidRDefault="00163773" w:rsidP="00CD6A52">
      <w:pPr>
        <w:autoSpaceDE w:val="0"/>
        <w:autoSpaceDN w:val="0"/>
        <w:ind w:left="4820"/>
      </w:pPr>
    </w:p>
    <w:p w14:paraId="0AC470A0" w14:textId="77777777" w:rsidR="00163773" w:rsidRDefault="00163773" w:rsidP="00CD6A52">
      <w:pPr>
        <w:autoSpaceDE w:val="0"/>
        <w:autoSpaceDN w:val="0"/>
        <w:ind w:left="4820"/>
      </w:pPr>
    </w:p>
    <w:p w14:paraId="2D216937" w14:textId="0E5EBE0C" w:rsidR="00163773" w:rsidRDefault="00163773" w:rsidP="00CD6A52">
      <w:pPr>
        <w:autoSpaceDE w:val="0"/>
        <w:autoSpaceDN w:val="0"/>
        <w:ind w:left="4820"/>
      </w:pPr>
    </w:p>
    <w:p w14:paraId="63AD9053" w14:textId="77777777" w:rsidR="001A4AEF" w:rsidRDefault="001A4AEF" w:rsidP="00CD6A52">
      <w:pPr>
        <w:autoSpaceDE w:val="0"/>
        <w:autoSpaceDN w:val="0"/>
        <w:ind w:left="4820"/>
      </w:pPr>
    </w:p>
    <w:p w14:paraId="75CE3A92" w14:textId="77777777" w:rsidR="00163773" w:rsidRDefault="00163773" w:rsidP="00CD6A52">
      <w:pPr>
        <w:autoSpaceDE w:val="0"/>
        <w:autoSpaceDN w:val="0"/>
        <w:ind w:left="4820"/>
      </w:pPr>
    </w:p>
    <w:p w14:paraId="03A9D9D8" w14:textId="77777777" w:rsidR="00163773" w:rsidRDefault="00163773" w:rsidP="00CD6A52">
      <w:pPr>
        <w:autoSpaceDE w:val="0"/>
        <w:autoSpaceDN w:val="0"/>
        <w:ind w:left="4820"/>
      </w:pPr>
    </w:p>
    <w:p w14:paraId="2616EF0A" w14:textId="77777777" w:rsidR="00163773" w:rsidRDefault="00163773" w:rsidP="00CD6A52">
      <w:pPr>
        <w:autoSpaceDE w:val="0"/>
        <w:autoSpaceDN w:val="0"/>
        <w:ind w:left="4820"/>
      </w:pPr>
    </w:p>
    <w:p w14:paraId="2EEF505A" w14:textId="77777777" w:rsidR="00B00C86" w:rsidRDefault="00B00C86" w:rsidP="00CD6A52">
      <w:pPr>
        <w:autoSpaceDE w:val="0"/>
        <w:autoSpaceDN w:val="0"/>
        <w:ind w:left="4820"/>
      </w:pPr>
      <w:bookmarkStart w:id="0" w:name="_GoBack"/>
      <w:bookmarkEnd w:id="0"/>
    </w:p>
    <w:p w14:paraId="58DD159E" w14:textId="77777777" w:rsidR="00163773" w:rsidRDefault="00163773" w:rsidP="00CD6A52">
      <w:pPr>
        <w:autoSpaceDE w:val="0"/>
        <w:autoSpaceDN w:val="0"/>
        <w:ind w:left="4820"/>
      </w:pPr>
    </w:p>
    <w:p w14:paraId="34933713" w14:textId="77777777" w:rsidR="00CD6A52" w:rsidRDefault="00CD6A52" w:rsidP="00CD6A52">
      <w:pPr>
        <w:autoSpaceDE w:val="0"/>
        <w:autoSpaceDN w:val="0"/>
        <w:ind w:left="4820"/>
        <w:rPr>
          <w:bCs/>
        </w:rPr>
      </w:pPr>
      <w:r>
        <w:lastRenderedPageBreak/>
        <w:t>УТВЕРЖДЕНА</w:t>
      </w:r>
    </w:p>
    <w:p w14:paraId="0EB4A43B" w14:textId="2FFCD4DC" w:rsidR="00CD6A52" w:rsidRDefault="00CD6A52" w:rsidP="00CD6A52">
      <w:pPr>
        <w:autoSpaceDE w:val="0"/>
        <w:autoSpaceDN w:val="0"/>
        <w:ind w:left="4820"/>
        <w:rPr>
          <w:bCs/>
        </w:rPr>
      </w:pPr>
      <w:r>
        <w:rPr>
          <w:bCs/>
        </w:rPr>
        <w:t>решением</w:t>
      </w:r>
      <w:r>
        <w:t xml:space="preserve"> территориальной избирательной комиссии </w:t>
      </w:r>
      <w:proofErr w:type="spellStart"/>
      <w:r w:rsidR="00163773">
        <w:t>Кинель</w:t>
      </w:r>
      <w:proofErr w:type="spellEnd"/>
      <w:r w:rsidR="00163773">
        <w:t>-Черкасского района</w:t>
      </w:r>
      <w:r>
        <w:rPr>
          <w:i/>
        </w:rPr>
        <w:t xml:space="preserve"> </w:t>
      </w:r>
      <w:r>
        <w:t>Самарской области от «</w:t>
      </w:r>
      <w:r w:rsidR="00163773">
        <w:t>2</w:t>
      </w:r>
      <w:r w:rsidR="001A4AEF">
        <w:t>6</w:t>
      </w:r>
      <w:r>
        <w:t>»</w:t>
      </w:r>
      <w:r w:rsidR="00163773">
        <w:t xml:space="preserve"> июня</w:t>
      </w:r>
      <w:r>
        <w:t xml:space="preserve"> 2025 года</w:t>
      </w:r>
      <w:r>
        <w:br/>
        <w:t xml:space="preserve">№ </w:t>
      </w:r>
      <w:r w:rsidR="001A4AEF">
        <w:t>128-50</w:t>
      </w:r>
      <w:r w:rsidR="005B4368">
        <w:t>3</w:t>
      </w:r>
    </w:p>
    <w:p w14:paraId="430D141F" w14:textId="77777777" w:rsidR="00CD6A52" w:rsidRDefault="00CD6A52" w:rsidP="00CD6A52">
      <w:pPr>
        <w:ind w:left="4820"/>
        <w:outlineLvl w:val="0"/>
      </w:pPr>
    </w:p>
    <w:p w14:paraId="67C9B4F0" w14:textId="77777777" w:rsidR="00CD6A52" w:rsidRDefault="00CD6A52" w:rsidP="00CD6A52">
      <w:pPr>
        <w:ind w:left="4500"/>
        <w:rPr>
          <w:b/>
        </w:rPr>
      </w:pPr>
    </w:p>
    <w:p w14:paraId="402F468F" w14:textId="77777777" w:rsidR="00CD6A52" w:rsidRDefault="00CD6A52" w:rsidP="00CD6A52">
      <w:pPr>
        <w:pStyle w:val="a7"/>
        <w:widowControl/>
        <w:spacing w:before="120"/>
        <w:jc w:val="center"/>
        <w:rPr>
          <w:rFonts w:ascii="Times New Roman" w:hAnsi="Times New Roman"/>
          <w:b/>
          <w:sz w:val="32"/>
        </w:rPr>
      </w:pPr>
      <w:r>
        <w:rPr>
          <w:rFonts w:ascii="Times New Roman CYR" w:hAnsi="Times New Roman CYR"/>
          <w:b/>
          <w:sz w:val="32"/>
        </w:rPr>
        <w:t>ПРОТОКОЛ</w:t>
      </w:r>
    </w:p>
    <w:p w14:paraId="70B2C0F3" w14:textId="77777777" w:rsidR="00CD6A52" w:rsidRDefault="00CD6A52" w:rsidP="00CD6A52">
      <w:pPr>
        <w:pStyle w:val="a7"/>
        <w:widowControl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</w:rPr>
        <w:t>об итогах сбора подписей избирателей в поддержку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 CYR" w:hAnsi="Times New Roman CYR"/>
          <w:b/>
          <w:sz w:val="28"/>
        </w:rPr>
        <w:t xml:space="preserve">выдвижения (самовыдвижения) кандидата в депутаты </w:t>
      </w:r>
      <w:r w:rsidR="00163773">
        <w:rPr>
          <w:rFonts w:ascii="Times New Roman CYR" w:hAnsi="Times New Roman CYR"/>
          <w:b/>
          <w:sz w:val="28"/>
          <w:lang w:val="ru-RU"/>
        </w:rPr>
        <w:t xml:space="preserve">Собрания представителей сельского поселения ________________________ муниципального района </w:t>
      </w:r>
      <w:proofErr w:type="spellStart"/>
      <w:r w:rsidR="00163773">
        <w:rPr>
          <w:rFonts w:ascii="Times New Roman CYR" w:hAnsi="Times New Roman CYR"/>
          <w:b/>
          <w:sz w:val="28"/>
          <w:lang w:val="ru-RU"/>
        </w:rPr>
        <w:t>Кинель</w:t>
      </w:r>
      <w:proofErr w:type="spellEnd"/>
      <w:r w:rsidR="00163773">
        <w:rPr>
          <w:rFonts w:ascii="Times New Roman CYR" w:hAnsi="Times New Roman CYR"/>
          <w:b/>
          <w:sz w:val="28"/>
          <w:lang w:val="ru-RU"/>
        </w:rPr>
        <w:t xml:space="preserve"> Черкасский Самарской области </w:t>
      </w:r>
      <w:r>
        <w:rPr>
          <w:rFonts w:ascii="Times New Roman CYR" w:hAnsi="Times New Roman CYR"/>
          <w:b/>
          <w:sz w:val="28"/>
        </w:rPr>
        <w:t xml:space="preserve">по </w:t>
      </w:r>
      <w:r>
        <w:rPr>
          <w:rFonts w:ascii="Times New Roman CYR" w:hAnsi="Times New Roman CYR"/>
          <w:b/>
          <w:sz w:val="28"/>
          <w:szCs w:val="28"/>
        </w:rPr>
        <w:t>одномандатному избирательному округу № ___</w:t>
      </w:r>
    </w:p>
    <w:p w14:paraId="14A124CA" w14:textId="77777777" w:rsidR="00CD6A52" w:rsidRDefault="00CD6A52" w:rsidP="00CD6A52">
      <w:pPr>
        <w:rPr>
          <w:sz w:val="20"/>
        </w:rPr>
      </w:pPr>
      <w:r>
        <w:rPr>
          <w:b/>
        </w:rPr>
        <w:t>__________________________________________________________________</w:t>
      </w:r>
    </w:p>
    <w:p w14:paraId="050D0C43" w14:textId="77777777" w:rsidR="00CD6A52" w:rsidRDefault="00CD6A52" w:rsidP="00CD6A52">
      <w:pPr>
        <w:pStyle w:val="a7"/>
        <w:widowControl/>
        <w:ind w:left="2136" w:firstLine="696"/>
        <w:rPr>
          <w:rFonts w:ascii="Times New Roman CYR" w:hAnsi="Times New Roman CYR"/>
          <w:bCs/>
          <w:i/>
          <w:sz w:val="24"/>
          <w:szCs w:val="24"/>
        </w:rPr>
      </w:pPr>
      <w:r>
        <w:rPr>
          <w:rFonts w:ascii="Times New Roman CYR" w:hAnsi="Times New Roman CYR"/>
          <w:bCs/>
          <w:i/>
          <w:sz w:val="24"/>
          <w:szCs w:val="24"/>
        </w:rPr>
        <w:t>(фамилия, имя и отчество кандидата)</w:t>
      </w:r>
    </w:p>
    <w:p w14:paraId="609C26A0" w14:textId="77777777" w:rsidR="00CD6A52" w:rsidRDefault="00CD6A52" w:rsidP="00CD6A52">
      <w:pPr>
        <w:widowControl w:val="0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57"/>
        <w:gridCol w:w="2740"/>
        <w:gridCol w:w="2741"/>
      </w:tblGrid>
      <w:tr w:rsidR="00CD6A52" w14:paraId="518B0780" w14:textId="77777777" w:rsidTr="00163773">
        <w:trPr>
          <w:trHeight w:val="53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2C27B" w14:textId="77777777" w:rsidR="00CD6A52" w:rsidRDefault="00CD6A52" w:rsidP="002C0371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14:paraId="706BDA46" w14:textId="77777777" w:rsidR="00CD6A52" w:rsidRDefault="00CD6A52" w:rsidP="002C0371">
            <w:pPr>
              <w:widowControl w:val="0"/>
              <w:rPr>
                <w:b/>
              </w:rPr>
            </w:pPr>
            <w:r>
              <w:rPr>
                <w:b/>
                <w:sz w:val="22"/>
              </w:rPr>
              <w:t>п/п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1975A" w14:textId="77777777" w:rsidR="00CD6A52" w:rsidRDefault="00CD6A52" w:rsidP="002C0371">
            <w:pPr>
              <w:widowControl w:val="0"/>
              <w:rPr>
                <w:b/>
              </w:rPr>
            </w:pPr>
            <w:r>
              <w:rPr>
                <w:b/>
              </w:rPr>
              <w:t>Номер</w:t>
            </w:r>
          </w:p>
          <w:p w14:paraId="7638557F" w14:textId="77777777" w:rsidR="00CD6A52" w:rsidRDefault="00CD6A52" w:rsidP="002C0371">
            <w:pPr>
              <w:widowControl w:val="0"/>
              <w:rPr>
                <w:b/>
              </w:rPr>
            </w:pPr>
            <w:r>
              <w:rPr>
                <w:b/>
              </w:rPr>
              <w:t>папки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4E870" w14:textId="77777777" w:rsidR="00CD6A52" w:rsidRDefault="00CD6A52" w:rsidP="002C0371">
            <w:pPr>
              <w:widowControl w:val="0"/>
              <w:rPr>
                <w:b/>
              </w:rPr>
            </w:pPr>
            <w:r>
              <w:rPr>
                <w:b/>
              </w:rPr>
              <w:t>Количество</w:t>
            </w:r>
          </w:p>
          <w:p w14:paraId="0AC601E8" w14:textId="77777777" w:rsidR="00CD6A52" w:rsidRDefault="00CD6A52" w:rsidP="002C0371">
            <w:pPr>
              <w:widowControl w:val="0"/>
              <w:rPr>
                <w:b/>
              </w:rPr>
            </w:pPr>
            <w:r>
              <w:rPr>
                <w:b/>
              </w:rPr>
              <w:t>подписных</w:t>
            </w:r>
          </w:p>
          <w:p w14:paraId="6943E65D" w14:textId="77777777" w:rsidR="00CD6A52" w:rsidRDefault="00CD6A52" w:rsidP="002C0371">
            <w:pPr>
              <w:widowControl w:val="0"/>
              <w:rPr>
                <w:b/>
              </w:rPr>
            </w:pPr>
            <w:r>
              <w:rPr>
                <w:b/>
              </w:rPr>
              <w:t>листов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969C1" w14:textId="77777777" w:rsidR="00CD6A52" w:rsidRDefault="00CD6A52" w:rsidP="002C0371">
            <w:pPr>
              <w:widowControl w:val="0"/>
              <w:rPr>
                <w:b/>
              </w:rPr>
            </w:pPr>
            <w:r>
              <w:rPr>
                <w:b/>
              </w:rPr>
              <w:t>Заявленное количество подписей избирателей</w:t>
            </w:r>
          </w:p>
        </w:tc>
      </w:tr>
      <w:tr w:rsidR="00CD6A52" w14:paraId="458C3C40" w14:textId="77777777" w:rsidTr="00163773">
        <w:trPr>
          <w:trHeight w:val="26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B930A" w14:textId="77777777" w:rsidR="00CD6A52" w:rsidRDefault="00CD6A52" w:rsidP="002C0371">
            <w:pPr>
              <w:widowContro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4C2CC" w14:textId="77777777" w:rsidR="00CD6A52" w:rsidRDefault="00CD6A52" w:rsidP="002C0371">
            <w:pPr>
              <w:widowControl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1CF9E" w14:textId="77777777" w:rsidR="00CD6A52" w:rsidRDefault="00CD6A52" w:rsidP="002C0371">
            <w:pPr>
              <w:widowControl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6D37D" w14:textId="77777777" w:rsidR="00CD6A52" w:rsidRDefault="00CD6A52" w:rsidP="002C0371">
            <w:pPr>
              <w:widowControl w:val="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D6A52" w14:paraId="6FEEBC41" w14:textId="77777777" w:rsidTr="00163773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34EC" w14:textId="77777777" w:rsidR="00CD6A52" w:rsidRDefault="00CD6A52" w:rsidP="002C0371">
            <w:pPr>
              <w:widowControl w:val="0"/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1B20" w14:textId="77777777" w:rsidR="00CD6A52" w:rsidRDefault="00CD6A52" w:rsidP="002C0371">
            <w:pPr>
              <w:widowControl w:val="0"/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68D9" w14:textId="77777777" w:rsidR="00CD6A52" w:rsidRDefault="00CD6A52" w:rsidP="002C0371">
            <w:pPr>
              <w:widowControl w:val="0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3EF2" w14:textId="77777777" w:rsidR="00CD6A52" w:rsidRDefault="00CD6A52" w:rsidP="002C0371">
            <w:pPr>
              <w:widowControl w:val="0"/>
            </w:pPr>
          </w:p>
        </w:tc>
      </w:tr>
      <w:tr w:rsidR="00CD6A52" w14:paraId="16E6C008" w14:textId="77777777" w:rsidTr="00163773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EAA5" w14:textId="77777777" w:rsidR="00CD6A52" w:rsidRDefault="00CD6A52" w:rsidP="002C0371">
            <w:pPr>
              <w:widowControl w:val="0"/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9E79" w14:textId="77777777" w:rsidR="00CD6A52" w:rsidRDefault="00CD6A52" w:rsidP="002C0371">
            <w:pPr>
              <w:widowControl w:val="0"/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5C54" w14:textId="77777777" w:rsidR="00CD6A52" w:rsidRDefault="00CD6A52" w:rsidP="002C0371">
            <w:pPr>
              <w:widowControl w:val="0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CA38" w14:textId="77777777" w:rsidR="00CD6A52" w:rsidRDefault="00CD6A52" w:rsidP="002C0371">
            <w:pPr>
              <w:widowControl w:val="0"/>
            </w:pPr>
          </w:p>
        </w:tc>
      </w:tr>
      <w:tr w:rsidR="00CD6A52" w14:paraId="6F37D7C0" w14:textId="77777777" w:rsidTr="00163773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A5C9" w14:textId="77777777" w:rsidR="00CD6A52" w:rsidRDefault="00CD6A52" w:rsidP="002C0371">
            <w:pPr>
              <w:widowControl w:val="0"/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D050" w14:textId="77777777" w:rsidR="00CD6A52" w:rsidRDefault="00CD6A52" w:rsidP="002C0371">
            <w:pPr>
              <w:widowControl w:val="0"/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3AB2" w14:textId="77777777" w:rsidR="00CD6A52" w:rsidRDefault="00CD6A52" w:rsidP="002C0371">
            <w:pPr>
              <w:widowControl w:val="0"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89E5" w14:textId="77777777" w:rsidR="00CD6A52" w:rsidRDefault="00CD6A52" w:rsidP="002C0371">
            <w:pPr>
              <w:widowControl w:val="0"/>
            </w:pPr>
          </w:p>
        </w:tc>
      </w:tr>
      <w:tr w:rsidR="00CD6A52" w14:paraId="7B06FF20" w14:textId="77777777" w:rsidTr="00163773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C5CDE7B" w14:textId="77777777" w:rsidR="00CD6A52" w:rsidRDefault="00CD6A52" w:rsidP="002C0371">
            <w:pPr>
              <w:widowControl w:val="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E6BB" w14:textId="77777777" w:rsidR="00CD6A52" w:rsidRDefault="00CD6A52" w:rsidP="002C0371">
            <w:pPr>
              <w:widowControl w:val="0"/>
              <w:rPr>
                <w:b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69CD" w14:textId="77777777" w:rsidR="00CD6A52" w:rsidRDefault="00CD6A52" w:rsidP="002C0371">
            <w:pPr>
              <w:widowControl w:val="0"/>
              <w:rPr>
                <w:b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BD75" w14:textId="77777777" w:rsidR="00CD6A52" w:rsidRDefault="00CD6A52" w:rsidP="002C0371">
            <w:pPr>
              <w:widowControl w:val="0"/>
              <w:rPr>
                <w:b/>
              </w:rPr>
            </w:pPr>
          </w:p>
        </w:tc>
      </w:tr>
    </w:tbl>
    <w:p w14:paraId="567675B8" w14:textId="77777777" w:rsidR="00CD6A52" w:rsidRDefault="00CD6A52" w:rsidP="00CD6A52">
      <w:pPr>
        <w:widowControl w:val="0"/>
        <w:spacing w:before="120"/>
        <w:rPr>
          <w:iCs/>
        </w:rPr>
      </w:pPr>
    </w:p>
    <w:p w14:paraId="198F00DE" w14:textId="77777777" w:rsidR="00CD6A52" w:rsidRDefault="00CD6A52" w:rsidP="00CD6A52">
      <w:pPr>
        <w:widowControl w:val="0"/>
        <w:spacing w:before="120"/>
      </w:pPr>
      <w:r>
        <w:rPr>
          <w:iCs/>
        </w:rPr>
        <w:t>Приложение:</w:t>
      </w:r>
      <w:r>
        <w:t xml:space="preserve"> настоящий протокол в машиночитаемом виде.</w:t>
      </w:r>
    </w:p>
    <w:p w14:paraId="1E210324" w14:textId="77777777" w:rsidR="00CD6A52" w:rsidRDefault="00CD6A52" w:rsidP="00CD6A52">
      <w:pPr>
        <w:ind w:right="6379"/>
      </w:pPr>
    </w:p>
    <w:p w14:paraId="73824248" w14:textId="77777777" w:rsidR="00CD6A52" w:rsidRDefault="00CD6A52" w:rsidP="00CD6A52">
      <w:pPr>
        <w:ind w:right="5811"/>
      </w:pPr>
    </w:p>
    <w:p w14:paraId="6735CBED" w14:textId="77777777" w:rsidR="00CD6A52" w:rsidRDefault="00CD6A52" w:rsidP="00CD6A52">
      <w:pPr>
        <w:ind w:right="5811"/>
      </w:pPr>
      <w:r>
        <w:t xml:space="preserve">Кандидат в депутаты </w:t>
      </w:r>
    </w:p>
    <w:p w14:paraId="15DD2209" w14:textId="77777777" w:rsidR="00CD6A52" w:rsidRDefault="00CD6A52" w:rsidP="00CD6A52">
      <w:pPr>
        <w:ind w:right="5811"/>
        <w:rPr>
          <w:i/>
          <w:sz w:val="16"/>
          <w:szCs w:val="16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1"/>
        <w:gridCol w:w="772"/>
        <w:gridCol w:w="571"/>
        <w:gridCol w:w="4325"/>
      </w:tblGrid>
      <w:tr w:rsidR="00CD6A52" w14:paraId="5299C4E7" w14:textId="77777777" w:rsidTr="002C0371">
        <w:tc>
          <w:tcPr>
            <w:tcW w:w="355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F6F6C10" w14:textId="77777777" w:rsidR="00CD6A52" w:rsidRDefault="00CD6A52" w:rsidP="002C0371">
            <w:pPr>
              <w:tabs>
                <w:tab w:val="left" w:pos="1012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9195E0" w14:textId="77777777" w:rsidR="00CD6A52" w:rsidRDefault="00CD6A52" w:rsidP="002C0371">
            <w:pPr>
              <w:tabs>
                <w:tab w:val="left" w:pos="1012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2F9A13" w14:textId="77777777" w:rsidR="00CD6A52" w:rsidRDefault="00CD6A52" w:rsidP="002C0371">
            <w:pPr>
              <w:tabs>
                <w:tab w:val="left" w:pos="1012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3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936B3BA" w14:textId="77777777" w:rsidR="00CD6A52" w:rsidRDefault="00CD6A52" w:rsidP="002C0371">
            <w:pPr>
              <w:tabs>
                <w:tab w:val="left" w:pos="10121"/>
              </w:tabs>
              <w:rPr>
                <w:i/>
                <w:sz w:val="16"/>
                <w:szCs w:val="16"/>
              </w:rPr>
            </w:pPr>
          </w:p>
        </w:tc>
      </w:tr>
      <w:tr w:rsidR="00CD6A52" w14:paraId="1399FD6F" w14:textId="77777777" w:rsidTr="002C0371">
        <w:tc>
          <w:tcPr>
            <w:tcW w:w="355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023C60E" w14:textId="77777777" w:rsidR="00CD6A52" w:rsidRDefault="00CD6A52" w:rsidP="002C0371">
            <w:pPr>
              <w:tabs>
                <w:tab w:val="left" w:pos="10121"/>
              </w:tabs>
              <w:rPr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71F5C2" w14:textId="77777777" w:rsidR="00CD6A52" w:rsidRDefault="00CD6A52" w:rsidP="002C0371">
            <w:pPr>
              <w:tabs>
                <w:tab w:val="left" w:pos="1012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9EDD1E4" w14:textId="77777777" w:rsidR="00CD6A52" w:rsidRDefault="00CD6A52" w:rsidP="002C0371">
            <w:pPr>
              <w:tabs>
                <w:tab w:val="left" w:pos="10121"/>
              </w:tabs>
              <w:rPr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(фамилия, имя, отчество указываются кандидатом собственноручно)</w:t>
            </w:r>
          </w:p>
        </w:tc>
      </w:tr>
      <w:tr w:rsidR="00CD6A52" w14:paraId="34C27D3D" w14:textId="77777777" w:rsidTr="002C0371">
        <w:tc>
          <w:tcPr>
            <w:tcW w:w="35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9C4A7E" w14:textId="77777777" w:rsidR="00CD6A52" w:rsidRDefault="00CD6A52" w:rsidP="002C0371">
            <w:pPr>
              <w:tabs>
                <w:tab w:val="left" w:pos="10121"/>
              </w:tabs>
              <w:rPr>
                <w:bCs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E27BF9" w14:textId="77777777" w:rsidR="00CD6A52" w:rsidRDefault="00CD6A52" w:rsidP="002C0371">
            <w:pPr>
              <w:tabs>
                <w:tab w:val="left" w:pos="1012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6BABBC6" w14:textId="77777777" w:rsidR="00CD6A52" w:rsidRDefault="00CD6A52" w:rsidP="002C0371">
            <w:pPr>
              <w:tabs>
                <w:tab w:val="left" w:pos="10121"/>
              </w:tabs>
              <w:rPr>
                <w:bCs/>
                <w:i/>
                <w:sz w:val="16"/>
                <w:szCs w:val="16"/>
              </w:rPr>
            </w:pPr>
          </w:p>
        </w:tc>
      </w:tr>
      <w:tr w:rsidR="00CD6A52" w14:paraId="502FF74D" w14:textId="77777777" w:rsidTr="002C0371">
        <w:tc>
          <w:tcPr>
            <w:tcW w:w="35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4B4CA0" w14:textId="77777777" w:rsidR="00CD6A52" w:rsidRDefault="00CD6A52" w:rsidP="002C0371">
            <w:pPr>
              <w:tabs>
                <w:tab w:val="left" w:pos="10121"/>
              </w:tabs>
              <w:rPr>
                <w:bCs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C76A31" w14:textId="77777777" w:rsidR="00CD6A52" w:rsidRDefault="00CD6A52" w:rsidP="002C0371">
            <w:pPr>
              <w:tabs>
                <w:tab w:val="left" w:pos="1012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841D25C" w14:textId="77777777" w:rsidR="00CD6A52" w:rsidRDefault="00CD6A52" w:rsidP="002C0371">
            <w:pPr>
              <w:tabs>
                <w:tab w:val="left" w:pos="10121"/>
              </w:tabs>
              <w:rPr>
                <w:bCs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 внесения подписи указывается кандидатом собственноручно)</w:t>
            </w:r>
          </w:p>
        </w:tc>
      </w:tr>
    </w:tbl>
    <w:p w14:paraId="5B2F23AE" w14:textId="77777777" w:rsidR="00CD6A52" w:rsidRDefault="00CD6A52" w:rsidP="00CD6A52"/>
    <w:p w14:paraId="3A78BAD4" w14:textId="77777777" w:rsidR="00CD6A52" w:rsidRDefault="00CD6A52" w:rsidP="00CD6A52">
      <w:pPr>
        <w:suppressAutoHyphens/>
        <w:ind w:firstLine="284"/>
        <w:jc w:val="both"/>
        <w:rPr>
          <w:sz w:val="20"/>
        </w:rPr>
      </w:pPr>
      <w:r>
        <w:rPr>
          <w:sz w:val="20"/>
        </w:rPr>
        <w:t>1. Протокол представляется на бумажном носителе и в машиночитаемом виде (файл в формате .</w:t>
      </w:r>
      <w:proofErr w:type="spellStart"/>
      <w:r>
        <w:rPr>
          <w:sz w:val="20"/>
        </w:rPr>
        <w:t>doc</w:t>
      </w:r>
      <w:proofErr w:type="spellEnd"/>
      <w:r>
        <w:rPr>
          <w:sz w:val="20"/>
        </w:rPr>
        <w:t xml:space="preserve"> или .</w:t>
      </w:r>
      <w:r>
        <w:rPr>
          <w:sz w:val="20"/>
          <w:lang w:val="en-US"/>
        </w:rPr>
        <w:t>rtf</w:t>
      </w:r>
      <w:r>
        <w:rPr>
          <w:sz w:val="20"/>
        </w:rPr>
        <w:t xml:space="preserve"> с именем </w:t>
      </w:r>
      <w:r>
        <w:rPr>
          <w:noProof/>
          <w:sz w:val="20"/>
        </w:rPr>
        <w:t>Protokol)</w:t>
      </w:r>
      <w:r>
        <w:rPr>
          <w:sz w:val="20"/>
        </w:rPr>
        <w:t>. При заполнении таблицы не следует объединять или разделять ее графы.</w:t>
      </w:r>
    </w:p>
    <w:p w14:paraId="44A43114" w14:textId="77777777" w:rsidR="00CD6A52" w:rsidRDefault="00CD6A52" w:rsidP="00CD6A52">
      <w:pPr>
        <w:pStyle w:val="2"/>
        <w:suppressAutoHyphens/>
        <w:spacing w:after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2</w:t>
      </w:r>
      <w:r>
        <w:rPr>
          <w:sz w:val="20"/>
          <w:szCs w:val="20"/>
        </w:rPr>
        <w:t>. В итоговой строке таблицы указываются соответственно: общее количество листов, подписей (кроме исключенных (вычеркнутых).</w:t>
      </w:r>
    </w:p>
    <w:p w14:paraId="69FBB2D7" w14:textId="77777777" w:rsidR="00CD6A52" w:rsidRPr="006E5FA1" w:rsidRDefault="00CD6A52" w:rsidP="00CD6A52">
      <w:pPr>
        <w:pStyle w:val="2"/>
        <w:suppressAutoHyphens/>
        <w:spacing w:after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3</w:t>
      </w:r>
      <w:r w:rsidRPr="006E5FA1">
        <w:rPr>
          <w:sz w:val="20"/>
          <w:szCs w:val="20"/>
        </w:rPr>
        <w:t>. Протокол набирается шрифтом «</w:t>
      </w:r>
      <w:proofErr w:type="spellStart"/>
      <w:r w:rsidRPr="006E5FA1">
        <w:rPr>
          <w:sz w:val="20"/>
          <w:szCs w:val="20"/>
        </w:rPr>
        <w:t>Times</w:t>
      </w:r>
      <w:proofErr w:type="spellEnd"/>
      <w:r w:rsidRPr="006E5FA1">
        <w:rPr>
          <w:sz w:val="20"/>
          <w:szCs w:val="20"/>
        </w:rPr>
        <w:t xml:space="preserve"> </w:t>
      </w:r>
      <w:proofErr w:type="spellStart"/>
      <w:r w:rsidRPr="006E5FA1">
        <w:rPr>
          <w:sz w:val="20"/>
          <w:szCs w:val="20"/>
        </w:rPr>
        <w:t>New</w:t>
      </w:r>
      <w:proofErr w:type="spellEnd"/>
      <w:r w:rsidRPr="006E5FA1">
        <w:rPr>
          <w:sz w:val="20"/>
          <w:szCs w:val="20"/>
        </w:rPr>
        <w:t xml:space="preserve"> </w:t>
      </w:r>
      <w:proofErr w:type="spellStart"/>
      <w:r w:rsidRPr="006E5FA1">
        <w:rPr>
          <w:sz w:val="20"/>
          <w:szCs w:val="20"/>
        </w:rPr>
        <w:t>Roman</w:t>
      </w:r>
      <w:proofErr w:type="spellEnd"/>
      <w:r w:rsidRPr="006E5FA1">
        <w:rPr>
          <w:sz w:val="20"/>
          <w:szCs w:val="20"/>
        </w:rPr>
        <w:t>», размер шрифта – не менее 12.</w:t>
      </w:r>
    </w:p>
    <w:p w14:paraId="7808D57E" w14:textId="77777777" w:rsidR="00CD6A52" w:rsidRPr="00EE3682" w:rsidRDefault="00CD6A52" w:rsidP="00CD6A52">
      <w:pPr>
        <w:pStyle w:val="2"/>
        <w:suppressAutoHyphens/>
        <w:spacing w:after="0"/>
        <w:ind w:left="0" w:firstLine="284"/>
        <w:jc w:val="both"/>
      </w:pPr>
      <w:r>
        <w:rPr>
          <w:sz w:val="20"/>
          <w:szCs w:val="20"/>
          <w:lang w:val="ru-RU"/>
        </w:rPr>
        <w:t>4</w:t>
      </w:r>
      <w:r w:rsidRPr="006E5FA1">
        <w:rPr>
          <w:sz w:val="20"/>
          <w:szCs w:val="20"/>
        </w:rPr>
        <w:t>. В протоколе после таблицы перед словом «Приложение» могут быть указаны исключенные подписи, не подлежащие учету и проверке. В этом случае в отношении каждой исключенной подписи указываются номер папки, номер листа и номер подписи на подписном листе.</w:t>
      </w:r>
    </w:p>
    <w:p w14:paraId="05F3387D" w14:textId="77777777" w:rsidR="00CD6A52" w:rsidRPr="00CD6A52" w:rsidRDefault="00CD6A52" w:rsidP="008020D0">
      <w:pPr>
        <w:jc w:val="both"/>
        <w:rPr>
          <w:lang w:val="x-none"/>
        </w:rPr>
      </w:pPr>
    </w:p>
    <w:sectPr w:rsidR="00CD6A52" w:rsidRPr="00CD6A52" w:rsidSect="003C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E71637"/>
    <w:multiLevelType w:val="hybridMultilevel"/>
    <w:tmpl w:val="E10C41FE"/>
    <w:lvl w:ilvl="0" w:tplc="750CC6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26"/>
    <w:rsid w:val="001167D0"/>
    <w:rsid w:val="001173E2"/>
    <w:rsid w:val="00163773"/>
    <w:rsid w:val="001A4AEF"/>
    <w:rsid w:val="00200864"/>
    <w:rsid w:val="00204271"/>
    <w:rsid w:val="00236F6D"/>
    <w:rsid w:val="002A4DAC"/>
    <w:rsid w:val="00301CE2"/>
    <w:rsid w:val="003421C1"/>
    <w:rsid w:val="00383B7A"/>
    <w:rsid w:val="003C38ED"/>
    <w:rsid w:val="003D4C3F"/>
    <w:rsid w:val="00420F4A"/>
    <w:rsid w:val="00474E68"/>
    <w:rsid w:val="00553939"/>
    <w:rsid w:val="005B4368"/>
    <w:rsid w:val="00637341"/>
    <w:rsid w:val="00696D67"/>
    <w:rsid w:val="006A6C3D"/>
    <w:rsid w:val="006B1DD4"/>
    <w:rsid w:val="00716BD3"/>
    <w:rsid w:val="00741025"/>
    <w:rsid w:val="008020D0"/>
    <w:rsid w:val="00813F34"/>
    <w:rsid w:val="008541DF"/>
    <w:rsid w:val="009119FB"/>
    <w:rsid w:val="0097141F"/>
    <w:rsid w:val="009B0B7D"/>
    <w:rsid w:val="009B508B"/>
    <w:rsid w:val="00A2593E"/>
    <w:rsid w:val="00A502C5"/>
    <w:rsid w:val="00A740FC"/>
    <w:rsid w:val="00AE0083"/>
    <w:rsid w:val="00B00C86"/>
    <w:rsid w:val="00BE7426"/>
    <w:rsid w:val="00BF0F94"/>
    <w:rsid w:val="00C50456"/>
    <w:rsid w:val="00CD6A52"/>
    <w:rsid w:val="00D909CF"/>
    <w:rsid w:val="00EB79F8"/>
    <w:rsid w:val="00EF511B"/>
    <w:rsid w:val="00F7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AC58"/>
  <w15:docId w15:val="{EF23D548-D2D7-49FC-B587-085D1132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1167D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-1">
    <w:name w:val="Т-1"/>
    <w:aliases w:val="5,Текст 14-1,Стиль12-1,Текст14-1,текст14"/>
    <w:basedOn w:val="a"/>
    <w:rsid w:val="00CD6A52"/>
    <w:pPr>
      <w:spacing w:line="360" w:lineRule="auto"/>
      <w:ind w:firstLine="720"/>
      <w:jc w:val="both"/>
    </w:pPr>
  </w:style>
  <w:style w:type="paragraph" w:styleId="a7">
    <w:name w:val="Plain Text"/>
    <w:basedOn w:val="a"/>
    <w:link w:val="a8"/>
    <w:uiPriority w:val="99"/>
    <w:rsid w:val="00CD6A52"/>
    <w:pPr>
      <w:widowControl w:val="0"/>
      <w:jc w:val="left"/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uiPriority w:val="99"/>
    <w:rsid w:val="00CD6A52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iPriority w:val="99"/>
    <w:rsid w:val="00CD6A52"/>
    <w:pPr>
      <w:spacing w:after="120"/>
      <w:ind w:left="283"/>
      <w:jc w:val="left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CD6A52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Наталья В. Ланских</cp:lastModifiedBy>
  <cp:revision>11</cp:revision>
  <cp:lastPrinted>2020-08-20T13:28:00Z</cp:lastPrinted>
  <dcterms:created xsi:type="dcterms:W3CDTF">2025-05-30T06:22:00Z</dcterms:created>
  <dcterms:modified xsi:type="dcterms:W3CDTF">2025-06-26T11:06:00Z</dcterms:modified>
</cp:coreProperties>
</file>